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CB7FA" w14:textId="77777777" w:rsidR="00AC6451" w:rsidRDefault="00000000">
      <w:pPr>
        <w:pStyle w:val="DocTitle"/>
        <w:spacing w:before="200"/>
      </w:pPr>
      <w:r>
        <w:t>THÔNG BÁO NÂNG CẤP, BẢO TRÌ HỆ THỐNG EGAS</w:t>
      </w:r>
    </w:p>
    <w:p w14:paraId="2F3AA85F" w14:textId="77777777" w:rsidR="00AC6451" w:rsidRDefault="00000000">
      <w:pPr>
        <w:pStyle w:val="BodyJustify"/>
        <w:spacing w:before="80"/>
      </w:pPr>
      <w:r>
        <w:rPr>
          <w:b/>
          <w:bCs/>
        </w:rPr>
        <w:t xml:space="preserve">Kính gửi: </w:t>
      </w:r>
      <w:r w:rsidRPr="00624351">
        <w:rPr>
          <w:b/>
          <w:bCs/>
        </w:rPr>
        <w:t>Quý khách hàng,</w:t>
      </w:r>
    </w:p>
    <w:p w14:paraId="785A00FA" w14:textId="77777777" w:rsidR="00AC6451" w:rsidRDefault="00000000">
      <w:pPr>
        <w:pStyle w:val="BodyJustify"/>
        <w:spacing w:before="80" w:after="160"/>
      </w:pPr>
      <w:r>
        <w:t>Công ty Cổ phần Tin học Viễn thông Petrolimex (PIACOM) xin trân trọng cảm ơn Quý khách hàng đã tin tưởng và sử dụng dịch vụ của chúng tôi trong thời gian qua. Nhằm nâng cao chất lượng dịch vụ, PIACOM xin thông báo cụ thể như sau:</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00"/>
      </w:tblGrid>
      <w:tr w:rsidR="00AC6451" w14:paraId="6852AE8C" w14:textId="77777777">
        <w:tblPrEx>
          <w:tblCellMar>
            <w:top w:w="0" w:type="dxa"/>
            <w:bottom w:w="0" w:type="dxa"/>
          </w:tblCellMar>
        </w:tblPrEx>
        <w:tc>
          <w:tcPr>
            <w:tcW w:w="9100" w:type="dxa"/>
            <w:tcBorders>
              <w:top w:val="single" w:sz="12" w:space="0" w:color="E0A800"/>
              <w:left w:val="single" w:sz="12" w:space="0" w:color="E0A800"/>
              <w:bottom w:val="single" w:sz="12" w:space="0" w:color="E0A800"/>
              <w:right w:val="single" w:sz="12" w:space="0" w:color="E0A800"/>
            </w:tcBorders>
            <w:shd w:val="clear" w:color="auto" w:fill="FFF3CD"/>
            <w:tcMar>
              <w:top w:w="120" w:type="dxa"/>
              <w:left w:w="180" w:type="dxa"/>
              <w:bottom w:w="120" w:type="dxa"/>
              <w:right w:w="180" w:type="dxa"/>
            </w:tcMar>
          </w:tcPr>
          <w:p w14:paraId="2FE46710" w14:textId="77777777" w:rsidR="00AC6451" w:rsidRDefault="00000000">
            <w:pPr>
              <w:spacing w:after="0" w:line="340" w:lineRule="auto"/>
              <w:jc w:val="both"/>
            </w:pPr>
            <w:r>
              <w:rPr>
                <w:b/>
                <w:bCs/>
              </w:rPr>
              <w:t>Từ 00h15 đến 06h15, Chủ nhật ngày 23/08/2026, PIACOM thực hiện di chuyển và nâng cấp hệ thống máy chủ (Chi tiết link công văn đính kèm). Vì vậy trong khoảng thời gian trên Quý khách hàng sẽ không thể truy cập được vào phần mềm và xuất hóa đơn. Các hoạt động bán hàng tại cửa hàng vẫn thực hiện bình thường.</w:t>
            </w:r>
          </w:p>
        </w:tc>
      </w:tr>
    </w:tbl>
    <w:p w14:paraId="46FF139D" w14:textId="77777777" w:rsidR="00AC6451" w:rsidRDefault="00000000">
      <w:pPr>
        <w:pStyle w:val="BodyJustify"/>
        <w:spacing w:before="160" w:after="80"/>
      </w:pPr>
      <w:r>
        <w:t>Chi tiết các nội dung liên quan như sau:</w:t>
      </w:r>
    </w:p>
    <w:p w14:paraId="42A0574F" w14:textId="77777777" w:rsidR="00AC6451" w:rsidRDefault="00000000">
      <w:pPr>
        <w:pStyle w:val="ListParagraph"/>
        <w:numPr>
          <w:ilvl w:val="0"/>
          <w:numId w:val="2"/>
        </w:numPr>
        <w:spacing w:before="80" w:after="60"/>
      </w:pPr>
      <w:r>
        <w:rPr>
          <w:b/>
          <w:bCs/>
        </w:rPr>
        <w:t>Các dịch vụ ảnh hưởng</w:t>
      </w:r>
    </w:p>
    <w:p w14:paraId="1C425369" w14:textId="77777777" w:rsidR="00AC6451" w:rsidRDefault="00000000">
      <w:pPr>
        <w:pStyle w:val="ListParagraph"/>
        <w:numPr>
          <w:ilvl w:val="0"/>
          <w:numId w:val="3"/>
        </w:numPr>
        <w:spacing w:before="40" w:after="40" w:line="340" w:lineRule="auto"/>
      </w:pPr>
      <w:r>
        <w:t>Dữ liệu log bơm</w:t>
      </w:r>
    </w:p>
    <w:p w14:paraId="3786913A" w14:textId="77777777" w:rsidR="00AC6451" w:rsidRDefault="00000000">
      <w:pPr>
        <w:pStyle w:val="ListParagraph"/>
        <w:numPr>
          <w:ilvl w:val="0"/>
          <w:numId w:val="3"/>
        </w:numPr>
        <w:spacing w:before="40" w:after="40" w:line="340" w:lineRule="auto"/>
      </w:pPr>
      <w:r>
        <w:t>Xuất hóa đơn</w:t>
      </w:r>
    </w:p>
    <w:p w14:paraId="407E2CBF" w14:textId="77777777" w:rsidR="00AC6451" w:rsidRDefault="00000000">
      <w:pPr>
        <w:pStyle w:val="ListParagraph"/>
        <w:numPr>
          <w:ilvl w:val="0"/>
          <w:numId w:val="3"/>
        </w:numPr>
        <w:spacing w:before="40" w:after="80" w:line="340" w:lineRule="auto"/>
      </w:pPr>
      <w:r>
        <w:t>Dịch vụ thanh toán Qrcode trên thiết bị bán hàng</w:t>
      </w:r>
    </w:p>
    <w:p w14:paraId="43876A96" w14:textId="77777777" w:rsidR="00AC6451" w:rsidRDefault="00000000">
      <w:pPr>
        <w:pStyle w:val="ListParagraph"/>
        <w:numPr>
          <w:ilvl w:val="0"/>
          <w:numId w:val="2"/>
        </w:numPr>
        <w:spacing w:before="80" w:after="60"/>
      </w:pPr>
      <w:r>
        <w:rPr>
          <w:b/>
          <w:bCs/>
        </w:rPr>
        <w:t>Sau khi hệ thống hoạt động trở lại, Quý khách hàng vui lòng thực hiện các bước sau:</w:t>
      </w:r>
    </w:p>
    <w:p w14:paraId="3D10D61B" w14:textId="77777777" w:rsidR="00AC6451" w:rsidRDefault="00000000">
      <w:pPr>
        <w:pStyle w:val="ListParagraph"/>
        <w:numPr>
          <w:ilvl w:val="0"/>
          <w:numId w:val="3"/>
        </w:numPr>
        <w:spacing w:before="40" w:after="40" w:line="340" w:lineRule="auto"/>
      </w:pPr>
      <w:r>
        <w:t>Kiểm tra log bơm</w:t>
      </w:r>
    </w:p>
    <w:p w14:paraId="49F2ACF0" w14:textId="77777777" w:rsidR="00AC6451" w:rsidRDefault="00000000">
      <w:pPr>
        <w:pStyle w:val="ListParagraph"/>
        <w:numPr>
          <w:ilvl w:val="0"/>
          <w:numId w:val="3"/>
        </w:numPr>
        <w:spacing w:before="40" w:after="40" w:line="340" w:lineRule="auto"/>
      </w:pPr>
      <w:r>
        <w:t>Xuất hóa đơn</w:t>
      </w:r>
    </w:p>
    <w:p w14:paraId="7DE158F0" w14:textId="77777777" w:rsidR="00AC6451" w:rsidRDefault="00000000">
      <w:pPr>
        <w:pStyle w:val="ListParagraph"/>
        <w:numPr>
          <w:ilvl w:val="0"/>
          <w:numId w:val="3"/>
        </w:numPr>
        <w:spacing w:before="40" w:line="340" w:lineRule="auto"/>
      </w:pPr>
      <w:r>
        <w:t>Thanh toán QRCode</w:t>
      </w:r>
    </w:p>
    <w:p w14:paraId="491DE2A7" w14:textId="77777777" w:rsidR="00AC6451" w:rsidRDefault="00000000">
      <w:pPr>
        <w:pStyle w:val="BodyJustify"/>
        <w:spacing w:before="160"/>
      </w:pPr>
      <w:r>
        <w:t>Kính mong Quý khách hàng chủ động sắp xếp, điều chỉnh công việc và phối hợp thực hiện hạn chế tối đa ảnh hưởng đến công tác bán hàng trong thời gian PIACOM tiến hành bảo trì, nâng cấp hệ thống.</w:t>
      </w:r>
    </w:p>
    <w:p w14:paraId="1A8CF710" w14:textId="77777777" w:rsidR="00AC6451" w:rsidRDefault="00000000">
      <w:pPr>
        <w:spacing w:before="80" w:after="80"/>
        <w:jc w:val="right"/>
      </w:pPr>
      <w:r>
        <w:rPr>
          <w:i/>
          <w:iCs/>
        </w:rPr>
        <w:t>Trân trọng cảm ơn!</w:t>
      </w:r>
    </w:p>
    <w:p w14:paraId="2CEEE4D9" w14:textId="77777777" w:rsidR="00AC6451" w:rsidRDefault="00000000">
      <w:pPr>
        <w:spacing w:before="40" w:after="0"/>
        <w:jc w:val="right"/>
      </w:pPr>
      <w:r>
        <w:rPr>
          <w:b/>
          <w:bCs/>
        </w:rPr>
        <w:t>Đội Triển khai và Hỗ trợ PIACOM</w:t>
      </w:r>
    </w:p>
    <w:sectPr w:rsidR="00AC6451">
      <w:pgSz w:w="11906" w:h="16838"/>
      <w:pgMar w:top="1440" w:right="126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B19"/>
    <w:multiLevelType w:val="hybridMultilevel"/>
    <w:tmpl w:val="78D29AEE"/>
    <w:lvl w:ilvl="0" w:tplc="31BC7A50">
      <w:start w:val="1"/>
      <w:numFmt w:val="bullet"/>
      <w:lvlText w:val="-"/>
      <w:lvlJc w:val="left"/>
      <w:pPr>
        <w:ind w:left="1080" w:hanging="280"/>
      </w:pPr>
      <w:rPr>
        <w:rFonts w:ascii="Times New Roman" w:eastAsia="Times New Roman" w:hAnsi="Times New Roman" w:cs="Times New Roman"/>
        <w:b w:val="0"/>
        <w:bCs w:val="0"/>
        <w:sz w:val="26"/>
        <w:szCs w:val="26"/>
      </w:rPr>
    </w:lvl>
    <w:lvl w:ilvl="1" w:tplc="D0283FE4">
      <w:numFmt w:val="decimal"/>
      <w:lvlText w:val=""/>
      <w:lvlJc w:val="left"/>
    </w:lvl>
    <w:lvl w:ilvl="2" w:tplc="87E609A6">
      <w:numFmt w:val="decimal"/>
      <w:lvlText w:val=""/>
      <w:lvlJc w:val="left"/>
    </w:lvl>
    <w:lvl w:ilvl="3" w:tplc="6F184A36">
      <w:numFmt w:val="decimal"/>
      <w:lvlText w:val=""/>
      <w:lvlJc w:val="left"/>
    </w:lvl>
    <w:lvl w:ilvl="4" w:tplc="5B8691E8">
      <w:numFmt w:val="decimal"/>
      <w:lvlText w:val=""/>
      <w:lvlJc w:val="left"/>
    </w:lvl>
    <w:lvl w:ilvl="5" w:tplc="E63EA042">
      <w:numFmt w:val="decimal"/>
      <w:lvlText w:val=""/>
      <w:lvlJc w:val="left"/>
    </w:lvl>
    <w:lvl w:ilvl="6" w:tplc="7B8C2210">
      <w:numFmt w:val="decimal"/>
      <w:lvlText w:val=""/>
      <w:lvlJc w:val="left"/>
    </w:lvl>
    <w:lvl w:ilvl="7" w:tplc="3224FDAE">
      <w:numFmt w:val="decimal"/>
      <w:lvlText w:val=""/>
      <w:lvlJc w:val="left"/>
    </w:lvl>
    <w:lvl w:ilvl="8" w:tplc="C39A600E">
      <w:numFmt w:val="decimal"/>
      <w:lvlText w:val=""/>
      <w:lvlJc w:val="left"/>
    </w:lvl>
  </w:abstractNum>
  <w:abstractNum w:abstractNumId="1" w15:restartNumberingAfterBreak="0">
    <w:nsid w:val="34EA36ED"/>
    <w:multiLevelType w:val="hybridMultilevel"/>
    <w:tmpl w:val="CACCA8AC"/>
    <w:lvl w:ilvl="0" w:tplc="6380AB7E">
      <w:start w:val="1"/>
      <w:numFmt w:val="bullet"/>
      <w:lvlText w:val="•"/>
      <w:lvlJc w:val="left"/>
      <w:pPr>
        <w:ind w:left="440" w:hanging="280"/>
      </w:pPr>
      <w:rPr>
        <w:rFonts w:ascii="Times New Roman" w:eastAsia="Times New Roman" w:hAnsi="Times New Roman" w:cs="Times New Roman"/>
        <w:b/>
        <w:bCs/>
        <w:sz w:val="28"/>
        <w:szCs w:val="28"/>
      </w:rPr>
    </w:lvl>
    <w:lvl w:ilvl="1" w:tplc="AF968646">
      <w:numFmt w:val="decimal"/>
      <w:lvlText w:val=""/>
      <w:lvlJc w:val="left"/>
    </w:lvl>
    <w:lvl w:ilvl="2" w:tplc="CBB6B648">
      <w:numFmt w:val="decimal"/>
      <w:lvlText w:val=""/>
      <w:lvlJc w:val="left"/>
    </w:lvl>
    <w:lvl w:ilvl="3" w:tplc="7BA0363E">
      <w:numFmt w:val="decimal"/>
      <w:lvlText w:val=""/>
      <w:lvlJc w:val="left"/>
    </w:lvl>
    <w:lvl w:ilvl="4" w:tplc="3E1AEFB4">
      <w:numFmt w:val="decimal"/>
      <w:lvlText w:val=""/>
      <w:lvlJc w:val="left"/>
    </w:lvl>
    <w:lvl w:ilvl="5" w:tplc="847CFEEC">
      <w:numFmt w:val="decimal"/>
      <w:lvlText w:val=""/>
      <w:lvlJc w:val="left"/>
    </w:lvl>
    <w:lvl w:ilvl="6" w:tplc="70C84B80">
      <w:numFmt w:val="decimal"/>
      <w:lvlText w:val=""/>
      <w:lvlJc w:val="left"/>
    </w:lvl>
    <w:lvl w:ilvl="7" w:tplc="BD6EA054">
      <w:numFmt w:val="decimal"/>
      <w:lvlText w:val=""/>
      <w:lvlJc w:val="left"/>
    </w:lvl>
    <w:lvl w:ilvl="8" w:tplc="62B07F3A">
      <w:numFmt w:val="decimal"/>
      <w:lvlText w:val=""/>
      <w:lvlJc w:val="left"/>
    </w:lvl>
  </w:abstractNum>
  <w:abstractNum w:abstractNumId="2" w15:restartNumberingAfterBreak="0">
    <w:nsid w:val="49F90B9E"/>
    <w:multiLevelType w:val="hybridMultilevel"/>
    <w:tmpl w:val="B1BAB2FA"/>
    <w:lvl w:ilvl="0" w:tplc="A8F0B2DE">
      <w:start w:val="1"/>
      <w:numFmt w:val="bullet"/>
      <w:lvlText w:val="●"/>
      <w:lvlJc w:val="left"/>
      <w:pPr>
        <w:ind w:left="720" w:hanging="360"/>
      </w:pPr>
    </w:lvl>
    <w:lvl w:ilvl="1" w:tplc="61487510">
      <w:start w:val="1"/>
      <w:numFmt w:val="bullet"/>
      <w:lvlText w:val="○"/>
      <w:lvlJc w:val="left"/>
      <w:pPr>
        <w:ind w:left="1440" w:hanging="360"/>
      </w:pPr>
    </w:lvl>
    <w:lvl w:ilvl="2" w:tplc="4A9EF94A">
      <w:start w:val="1"/>
      <w:numFmt w:val="bullet"/>
      <w:lvlText w:val="■"/>
      <w:lvlJc w:val="left"/>
      <w:pPr>
        <w:ind w:left="2160" w:hanging="360"/>
      </w:pPr>
    </w:lvl>
    <w:lvl w:ilvl="3" w:tplc="2B7C7CAE">
      <w:start w:val="1"/>
      <w:numFmt w:val="bullet"/>
      <w:lvlText w:val="●"/>
      <w:lvlJc w:val="left"/>
      <w:pPr>
        <w:ind w:left="2880" w:hanging="360"/>
      </w:pPr>
    </w:lvl>
    <w:lvl w:ilvl="4" w:tplc="AA1EBB98">
      <w:start w:val="1"/>
      <w:numFmt w:val="bullet"/>
      <w:lvlText w:val="○"/>
      <w:lvlJc w:val="left"/>
      <w:pPr>
        <w:ind w:left="3600" w:hanging="360"/>
      </w:pPr>
    </w:lvl>
    <w:lvl w:ilvl="5" w:tplc="4D68202C">
      <w:start w:val="1"/>
      <w:numFmt w:val="bullet"/>
      <w:lvlText w:val="■"/>
      <w:lvlJc w:val="left"/>
      <w:pPr>
        <w:ind w:left="4320" w:hanging="360"/>
      </w:pPr>
    </w:lvl>
    <w:lvl w:ilvl="6" w:tplc="80884CA4">
      <w:start w:val="1"/>
      <w:numFmt w:val="bullet"/>
      <w:lvlText w:val="●"/>
      <w:lvlJc w:val="left"/>
      <w:pPr>
        <w:ind w:left="5040" w:hanging="360"/>
      </w:pPr>
    </w:lvl>
    <w:lvl w:ilvl="7" w:tplc="9CBA2B90">
      <w:start w:val="1"/>
      <w:numFmt w:val="bullet"/>
      <w:lvlText w:val="●"/>
      <w:lvlJc w:val="left"/>
      <w:pPr>
        <w:ind w:left="5760" w:hanging="360"/>
      </w:pPr>
    </w:lvl>
    <w:lvl w:ilvl="8" w:tplc="B592258E">
      <w:start w:val="1"/>
      <w:numFmt w:val="bullet"/>
      <w:lvlText w:val="●"/>
      <w:lvlJc w:val="left"/>
      <w:pPr>
        <w:ind w:left="6480" w:hanging="360"/>
      </w:pPr>
    </w:lvl>
  </w:abstractNum>
  <w:num w:numId="1" w16cid:durableId="1355614271">
    <w:abstractNumId w:val="2"/>
    <w:lvlOverride w:ilvl="0">
      <w:startOverride w:val="1"/>
    </w:lvlOverride>
  </w:num>
  <w:num w:numId="2" w16cid:durableId="385760735">
    <w:abstractNumId w:val="1"/>
    <w:lvlOverride w:ilvl="0">
      <w:startOverride w:val="1"/>
    </w:lvlOverride>
  </w:num>
  <w:num w:numId="3" w16cid:durableId="14774106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451"/>
    <w:rsid w:val="00463662"/>
    <w:rsid w:val="00624351"/>
    <w:rsid w:val="00AC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06DDC"/>
  <w15:docId w15:val="{B7405DE9-18CC-49B1-A471-349A3DBA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6"/>
        <w:szCs w:val="26"/>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DocTitle">
    <w:name w:val="DocTitle"/>
    <w:qFormat/>
    <w:pPr>
      <w:spacing w:after="200"/>
      <w:jc w:val="center"/>
    </w:pPr>
    <w:rPr>
      <w:b/>
      <w:bCs/>
      <w:caps/>
      <w:sz w:val="28"/>
      <w:szCs w:val="28"/>
    </w:rPr>
  </w:style>
  <w:style w:type="paragraph" w:customStyle="1" w:styleId="BodyJustify">
    <w:name w:val="BodyJustify"/>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39FEAA-D0D7-49D1-8BD6-EF0FC06F591F}">
  <we:reference id="WA200010615" version="1.0.10036.0" store="en-us" storeType="OMEX"/>
  <we:alternateReferences/>
  <we:properties>
    <we:property name="Office.AutoShowTaskpaneWithDocument" value="true"/>
    <we:property name="conversationId" value="&quot;b46dee7f-e4fc-4ddb-a173-e1ab94c4576d&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957</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Bùi Anh Thi</cp:lastModifiedBy>
  <cp:revision>2</cp:revision>
  <dcterms:created xsi:type="dcterms:W3CDTF">2026-08-20T09:30:00Z</dcterms:created>
  <dcterms:modified xsi:type="dcterms:W3CDTF">2026-08-20T09:47:00Z</dcterms:modified>
</cp:coreProperties>
</file>